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2"/>
        <w:gridCol w:w="1262"/>
        <w:gridCol w:w="1929"/>
        <w:gridCol w:w="228"/>
        <w:gridCol w:w="2620"/>
        <w:gridCol w:w="1375"/>
        <w:gridCol w:w="681"/>
        <w:gridCol w:w="228"/>
        <w:gridCol w:w="977"/>
        <w:gridCol w:w="2202"/>
        <w:gridCol w:w="1860"/>
        <w:gridCol w:w="127"/>
      </w:tblGrid>
      <w:tr w:rsidR="00E2461D" w14:paraId="4019A531" w14:textId="77777777" w:rsidTr="00CD468F">
        <w:trPr>
          <w:trHeight w:hRule="exact" w:val="426"/>
        </w:trPr>
        <w:tc>
          <w:tcPr>
            <w:tcW w:w="15437" w:type="dxa"/>
            <w:gridSpan w:val="12"/>
            <w:shd w:val="clear" w:color="FFFFFF" w:fill="FFFFFF"/>
            <w:tcMar>
              <w:left w:w="4" w:type="dxa"/>
              <w:right w:w="4" w:type="dxa"/>
            </w:tcMar>
          </w:tcPr>
          <w:p w14:paraId="4019A530" w14:textId="77777777" w:rsidR="00E2461D" w:rsidRDefault="00CD468F">
            <w:r>
              <w:rPr>
                <w:noProof/>
              </w:rPr>
              <w:drawing>
                <wp:inline distT="0" distB="0" distL="0" distR="0" wp14:anchorId="4019A64E" wp14:editId="4019A64F">
                  <wp:extent cx="9792000" cy="18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2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461D" w:rsidRPr="00CD468F" w14:paraId="4019A53B" w14:textId="77777777">
        <w:trPr>
          <w:trHeight w:hRule="exact" w:val="801"/>
        </w:trPr>
        <w:tc>
          <w:tcPr>
            <w:tcW w:w="534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19A532" w14:textId="77777777" w:rsidR="00E2461D" w:rsidRPr="00CD468F" w:rsidRDefault="00CD468F">
            <w:pPr>
              <w:spacing w:after="0" w:line="238" w:lineRule="auto"/>
              <w:rPr>
                <w:sz w:val="16"/>
                <w:szCs w:val="16"/>
                <w:lang w:val="el-GR"/>
              </w:rPr>
            </w:pPr>
            <w:r w:rsidRPr="00CD468F">
              <w:rPr>
                <w:rFonts w:ascii="Arial" w:hAnsi="Arial" w:cs="Arial"/>
                <w:b/>
                <w:color w:val="000000"/>
                <w:sz w:val="16"/>
                <w:szCs w:val="16"/>
                <w:lang w:val="el-GR"/>
              </w:rPr>
              <w:t>ΕΛΛΗΝΙΚΗ ΔΗΜΟΚΡΑΤΙΑ</w:t>
            </w:r>
          </w:p>
          <w:p w14:paraId="4019A533" w14:textId="77777777" w:rsidR="00E2461D" w:rsidRPr="00CD468F" w:rsidRDefault="00CD468F">
            <w:pPr>
              <w:spacing w:after="0" w:line="238" w:lineRule="auto"/>
              <w:rPr>
                <w:sz w:val="16"/>
                <w:szCs w:val="16"/>
                <w:lang w:val="el-GR"/>
              </w:rPr>
            </w:pPr>
            <w:r w:rsidRPr="00CD468F">
              <w:rPr>
                <w:rFonts w:ascii="Arial" w:hAnsi="Arial" w:cs="Arial"/>
                <w:b/>
                <w:color w:val="000000"/>
                <w:sz w:val="16"/>
                <w:szCs w:val="16"/>
                <w:lang w:val="el-GR"/>
              </w:rPr>
              <w:t>ΠΕΡΙΦΕΡΕΙΑ ΚΕΝΤΡΙΚΗΣ ΜΑΚΕΔΟΝΙΑΣ</w:t>
            </w:r>
          </w:p>
          <w:p w14:paraId="4019A534" w14:textId="77777777" w:rsidR="00E2461D" w:rsidRPr="00CD468F" w:rsidRDefault="00CD468F">
            <w:pPr>
              <w:spacing w:after="0" w:line="238" w:lineRule="auto"/>
              <w:rPr>
                <w:sz w:val="16"/>
                <w:szCs w:val="16"/>
                <w:lang w:val="el-GR"/>
              </w:rPr>
            </w:pPr>
            <w:r w:rsidRPr="00CD468F">
              <w:rPr>
                <w:rFonts w:ascii="Arial" w:hAnsi="Arial" w:cs="Arial"/>
                <w:b/>
                <w:color w:val="000000"/>
                <w:sz w:val="16"/>
                <w:szCs w:val="16"/>
                <w:lang w:val="el-GR"/>
              </w:rPr>
              <w:t>ΠΕΡΙΦΕΡΕΙΑΚΗ ΕΝΟΤΗΤΑ ΠΕΛΛΑΣ</w:t>
            </w:r>
          </w:p>
          <w:p w14:paraId="4019A53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ΔΗΜΟΣ ΕΔΕΣΣΑΣ</w:t>
            </w:r>
          </w:p>
        </w:tc>
        <w:tc>
          <w:tcPr>
            <w:tcW w:w="2609" w:type="dxa"/>
          </w:tcPr>
          <w:p w14:paraId="4019A536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14:paraId="4019A537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14:paraId="4019A538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019A539" w14:textId="77777777" w:rsidR="00E2461D" w:rsidRDefault="00CD468F">
            <w:pPr>
              <w:spacing w:after="0" w:line="238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ΕΡΓΟ :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19A53A" w14:textId="77777777" w:rsidR="00E2461D" w:rsidRPr="00CD468F" w:rsidRDefault="00CD468F">
            <w:pPr>
              <w:spacing w:after="0" w:line="238" w:lineRule="auto"/>
              <w:rPr>
                <w:sz w:val="16"/>
                <w:szCs w:val="16"/>
                <w:lang w:val="el-GR"/>
              </w:rPr>
            </w:pPr>
            <w:r w:rsidRPr="00CD468F">
              <w:rPr>
                <w:rFonts w:ascii="Arial" w:hAnsi="Arial" w:cs="Arial"/>
                <w:b/>
                <w:color w:val="000000"/>
                <w:sz w:val="16"/>
                <w:szCs w:val="16"/>
                <w:lang w:val="el-GR"/>
              </w:rPr>
              <w:t>ΑΠΟΚΑΤΑΣΤΑΣΗ ΟΔΟΣΤΡΩΜΑΤΩΝ ΚΑΙ ΔΗΜΙΟΥΡΓΙΑ</w:t>
            </w:r>
            <w:r w:rsidRPr="00CD468F">
              <w:rPr>
                <w:lang w:val="el-GR"/>
              </w:rPr>
              <w:br/>
            </w:r>
            <w:r w:rsidRPr="00CD468F">
              <w:rPr>
                <w:rFonts w:ascii="Arial" w:hAnsi="Arial" w:cs="Arial"/>
                <w:b/>
                <w:color w:val="000000"/>
                <w:sz w:val="16"/>
                <w:szCs w:val="16"/>
                <w:lang w:val="el-GR"/>
              </w:rPr>
              <w:t>ΧΩΡΟΥ ΣΤΑΘΜΕΥΣΗΣ ΛΕΩΦΟΡΕΙΩΝ ΣΤΟ</w:t>
            </w:r>
            <w:r w:rsidRPr="00CD468F">
              <w:rPr>
                <w:lang w:val="el-GR"/>
              </w:rPr>
              <w:br/>
            </w:r>
            <w:r w:rsidRPr="00CD468F">
              <w:rPr>
                <w:rFonts w:ascii="Arial" w:hAnsi="Arial" w:cs="Arial"/>
                <w:b/>
                <w:color w:val="000000"/>
                <w:sz w:val="16"/>
                <w:szCs w:val="16"/>
                <w:lang w:val="el-GR"/>
              </w:rPr>
              <w:t>ΧΙΟΝΟΔΡΟΜΙΚΟ ΚΕΝΤΡΟ ΒΟΡΑΣ-ΚΑΙΜΑΚΤΣΑΛΑΝ</w:t>
            </w:r>
            <w:r w:rsidRPr="00CD468F">
              <w:rPr>
                <w:lang w:val="el-GR"/>
              </w:rPr>
              <w:br/>
            </w:r>
          </w:p>
        </w:tc>
      </w:tr>
      <w:tr w:rsidR="00E2461D" w14:paraId="4019A53D" w14:textId="77777777">
        <w:trPr>
          <w:trHeight w:hRule="exact" w:val="454"/>
        </w:trPr>
        <w:tc>
          <w:tcPr>
            <w:tcW w:w="15437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3C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Αντιστοίχιση άρθρων με ΕΤΕΠ</w:t>
            </w:r>
          </w:p>
        </w:tc>
      </w:tr>
      <w:tr w:rsidR="00E2461D" w14:paraId="4019A546" w14:textId="77777777">
        <w:trPr>
          <w:trHeight w:hRule="exact" w:val="284"/>
        </w:trPr>
        <w:tc>
          <w:tcPr>
            <w:tcW w:w="19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3E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Κωδικός</w:t>
            </w:r>
          </w:p>
        </w:tc>
        <w:tc>
          <w:tcPr>
            <w:tcW w:w="12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3F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Αρ.</w:t>
            </w:r>
          </w:p>
          <w:p w14:paraId="4019A540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Τιμ.</w:t>
            </w:r>
          </w:p>
        </w:tc>
        <w:tc>
          <w:tcPr>
            <w:tcW w:w="47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1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Τίτλος Αρθρου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2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ΚΩΔ. ΕΤΕΠ</w:t>
            </w:r>
          </w:p>
        </w:tc>
        <w:tc>
          <w:tcPr>
            <w:tcW w:w="415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3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Τίτλος ΕΤΕΠ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4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Αρ.Πρωτ.</w:t>
            </w:r>
          </w:p>
          <w:p w14:paraId="4019A545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Απόφασης</w:t>
            </w:r>
          </w:p>
        </w:tc>
      </w:tr>
      <w:tr w:rsidR="00E2461D" w14:paraId="4019A54D" w14:textId="77777777">
        <w:trPr>
          <w:trHeight w:hRule="exact" w:val="283"/>
        </w:trPr>
        <w:tc>
          <w:tcPr>
            <w:tcW w:w="19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7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8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9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A" w14:textId="77777777" w:rsidR="00E2461D" w:rsidRDefault="00CD468F">
            <w:pPr>
              <w:spacing w:after="0" w:line="238" w:lineRule="auto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ΕΛΟΤ ΤΠ 1501- +</w:t>
            </w:r>
          </w:p>
        </w:tc>
        <w:tc>
          <w:tcPr>
            <w:tcW w:w="415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B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9A54C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4F" w14:textId="77777777">
        <w:trPr>
          <w:trHeight w:hRule="exact" w:val="397"/>
        </w:trPr>
        <w:tc>
          <w:tcPr>
            <w:tcW w:w="1543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14:paraId="4019A54E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Άρθρα μελέτης</w:t>
            </w:r>
          </w:p>
        </w:tc>
      </w:tr>
      <w:tr w:rsidR="00E2461D" w14:paraId="4019A556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0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Α02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1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2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Γενικές Εκσκαφές σε έδαφος γαιώδες - ημιβραχώδες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53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02-02-01-00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4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Γενικές εκσκαφές οδοποιίας και υδραυλικών έργων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Δ22/4193/22-11-2019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(ΦΕΚ 4607/Β’/2019) </w:t>
            </w:r>
            <w:r>
              <w:br/>
            </w:r>
          </w:p>
        </w:tc>
      </w:tr>
      <w:tr w:rsidR="00E2461D" w14:paraId="4019A55E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7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Α18.1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8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Προμήθεια δανείων,</w:t>
            </w:r>
          </w:p>
          <w:p w14:paraId="4019A55A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συνήθη δάνεια υλικών Κατηγορίας Ε2 έως Ε3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5B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02-06-00-00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C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Ανάπτυξη - εκμετάλλευση λατομείων και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δανειοθαλάμων</w:t>
            </w:r>
            <w:r>
              <w:br/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D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367126/22-11-2022 (ΦΕΚ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6366/Β’/2022)</w:t>
            </w:r>
            <w:r>
              <w:br/>
            </w:r>
          </w:p>
        </w:tc>
      </w:tr>
      <w:tr w:rsidR="00E2461D" w14:paraId="4019A565" w14:textId="77777777">
        <w:trPr>
          <w:trHeight w:hRule="exact" w:val="283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5F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Ε17.1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0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1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Διαγράμμιση οδοστρώματος με ανακλαστική βαφή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62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3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4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</w:tr>
      <w:tr w:rsidR="00E2461D" w14:paraId="4019A56C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6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Α04.3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7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8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Διάνοιξη τάφρου σε έδαφος πάσης φύσεως στο φρύδι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ορυγμάτων</w:t>
            </w:r>
            <w:r>
              <w:br/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6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08-01-01-00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A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Εκσκαφές τάφρων και διωρύγων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B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367126/22-11-2022 (ΦΕΚ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6366/Β’/2022)</w:t>
            </w:r>
            <w:r>
              <w:br/>
            </w:r>
          </w:p>
        </w:tc>
      </w:tr>
      <w:tr w:rsidR="00E2461D" w14:paraId="4019A573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D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Α14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E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6F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Καθαρισμός και μόρφωση τάφρου τριγωνικής διατομής ή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τάφρου ερείσματος, σε κάθε είδους έδαφος</w:t>
            </w:r>
            <w:r>
              <w:br/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70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1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2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</w:tr>
      <w:tr w:rsidR="00E2461D" w14:paraId="4019A57A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4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Α20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5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6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Κατασκευή  επιχωμάτων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77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02-07-01-00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8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Κατασκευή επιχωμάτων με κατάλληλα προϊόντα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εκσκαφών ή δανειοθαλάμων</w:t>
            </w:r>
            <w:r>
              <w:br/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Δ22/4193/22-11-2019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(ΦΕΚ 4607/Β’/2019) </w:t>
            </w:r>
            <w:r>
              <w:br/>
            </w:r>
          </w:p>
        </w:tc>
      </w:tr>
      <w:tr w:rsidR="00E2461D" w14:paraId="4019A581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B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Γ01.2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C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D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Υπόβαση οδοστρωσίας συμπυκωμένου πάχους 0,10 m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7E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05-03-03-00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7F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Στρώσεις οδοστρώματος από ασύνδετα αδρανή υλικά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0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Δ22/4193/22-11-2019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(ΦΕΚ 4607/Β’/2019) </w:t>
            </w:r>
            <w:r>
              <w:br/>
            </w:r>
          </w:p>
        </w:tc>
      </w:tr>
      <w:tr w:rsidR="00E2461D" w14:paraId="4019A588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2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Γ02.2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3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4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Βάση πάχους 0,10 m (Π.Τ.Π. Ο-155)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8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05-03-03-00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6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Στρώσεις οδοστρώματος από ασύνδετα αδρανή υλικά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7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Δ22/4193/22-11-2019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(ΦΕΚ 4607/Β’/2019) </w:t>
            </w:r>
            <w:r>
              <w:br/>
            </w:r>
          </w:p>
        </w:tc>
      </w:tr>
      <w:tr w:rsidR="00E2461D" w14:paraId="4019A58F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Γ05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A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B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Κατασκευή ερεισμάτων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8C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05-03-03-00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D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Στρώσεις οδοστρώματος από ασύνδετα αδρανή υλικά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8E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Δ22/4193/22-11-2019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(ΦΕΚ 4607/Β’/2019) </w:t>
            </w:r>
            <w:r>
              <w:br/>
            </w:r>
          </w:p>
        </w:tc>
      </w:tr>
      <w:tr w:rsidR="00E2461D" w14:paraId="4019A596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0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Δ03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1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2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Ασφαλτική προεπάλειψη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93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05-03-11-01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4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Ασφαλτική προεπάλειψη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70969/7-3-2024 (ΦΕΚ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1890 Β’/2024)</w:t>
            </w:r>
            <w:r>
              <w:br/>
            </w:r>
          </w:p>
        </w:tc>
      </w:tr>
      <w:tr w:rsidR="00E2461D" w14:paraId="4019A59D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7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Δ06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8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Ασφαλτικές στρώσεις μεταβλητού πάχους επιμετρούμενες κατά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βάρος</w:t>
            </w:r>
            <w:r>
              <w:br/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9A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05-03-11-04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B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Ασφαλτικές στρώσεις κλειστού τύπου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C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Δ22/4193/22-11-2019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(ΦΕΚ 4607/Β’/2019) </w:t>
            </w:r>
            <w:r>
              <w:br/>
            </w:r>
          </w:p>
        </w:tc>
      </w:tr>
      <w:tr w:rsidR="00E2461D" w14:paraId="4019A5A4" w14:textId="77777777">
        <w:trPr>
          <w:trHeight w:hRule="exact" w:val="284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E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Δ04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9F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A0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Ασφαλτική συγκολλητική επάλειψη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A1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A2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A3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</w:tr>
      <w:tr w:rsidR="00E2461D" w14:paraId="4019A5AB" w14:textId="77777777">
        <w:trPr>
          <w:trHeight w:hRule="exact" w:val="448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A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ΝΑΟΔΟ Δ08.1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A6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A7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Ασφαλτική στρώση κυκλοφορίας, συμπυκνωμένου πάχους 0,05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 με χρήση κοινής ασφάλτου</w:t>
            </w:r>
            <w:r>
              <w:br/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154" w:type="dxa"/>
              <w:right w:w="4" w:type="dxa"/>
            </w:tcMar>
          </w:tcPr>
          <w:p w14:paraId="4019A5A8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05-03-11-04</w:t>
            </w:r>
          </w:p>
        </w:tc>
        <w:tc>
          <w:tcPr>
            <w:tcW w:w="41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A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Ασφαλτικές στρώσεις κλειστού τύπου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AA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Δ22/4193/22-11-2019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(ΦΕΚ 4607/Β’/2019) </w:t>
            </w:r>
            <w:r>
              <w:br/>
            </w:r>
          </w:p>
        </w:tc>
      </w:tr>
      <w:tr w:rsidR="00E2461D" w14:paraId="4019A5B0" w14:textId="77777777">
        <w:trPr>
          <w:trHeight w:hRule="exact" w:val="274"/>
        </w:trPr>
        <w:tc>
          <w:tcPr>
            <w:tcW w:w="5118" w:type="dxa"/>
            <w:gridSpan w:val="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019A5AC" w14:textId="77777777" w:rsidR="00E2461D" w:rsidRDefault="00E2461D">
            <w:pPr>
              <w:spacing w:after="0" w:line="23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19A5AD" w14:textId="77777777" w:rsidR="00E2461D" w:rsidRDefault="00E2461D">
            <w:pPr>
              <w:spacing w:after="0" w:line="23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19A5AE" w14:textId="77777777" w:rsidR="00E2461D" w:rsidRDefault="00E2461D">
            <w:pPr>
              <w:spacing w:after="0" w:line="23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4" w:type="dxa"/>
          </w:tcPr>
          <w:p w14:paraId="4019A5AF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B5" w14:textId="77777777">
        <w:trPr>
          <w:trHeight w:hRule="exact" w:val="10"/>
        </w:trPr>
        <w:tc>
          <w:tcPr>
            <w:tcW w:w="5118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19A5B1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019A5B2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ΕΛΕΓΧΘΗΚΕ</w:t>
            </w:r>
          </w:p>
        </w:tc>
        <w:tc>
          <w:tcPr>
            <w:tcW w:w="5118" w:type="dxa"/>
            <w:gridSpan w:val="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019A5B3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ΘΕΩΡΗΘΗΚΕ</w:t>
            </w:r>
          </w:p>
        </w:tc>
        <w:tc>
          <w:tcPr>
            <w:tcW w:w="114" w:type="dxa"/>
          </w:tcPr>
          <w:p w14:paraId="4019A5B4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BA" w14:textId="77777777">
        <w:trPr>
          <w:trHeight w:hRule="exact" w:val="269"/>
        </w:trPr>
        <w:tc>
          <w:tcPr>
            <w:tcW w:w="5118" w:type="dxa"/>
            <w:gridSpan w:val="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019A5B6" w14:textId="77777777" w:rsidR="00E2461D" w:rsidRDefault="00CD468F">
            <w:pPr>
              <w:spacing w:after="0" w:line="238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Ο Συντάξας</w:t>
            </w:r>
          </w:p>
        </w:tc>
        <w:tc>
          <w:tcPr>
            <w:tcW w:w="511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19A5B7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8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19A5B8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14:paraId="4019A5B9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BF" w14:textId="77777777">
        <w:trPr>
          <w:trHeight w:hRule="exact" w:val="10"/>
        </w:trPr>
        <w:tc>
          <w:tcPr>
            <w:tcW w:w="5118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19A5BB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019A5BC" w14:textId="77777777" w:rsidR="00E2461D" w:rsidRDefault="00E2461D">
            <w:pPr>
              <w:spacing w:after="0" w:line="23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8" w:type="dxa"/>
            <w:gridSpan w:val="3"/>
            <w:vMerge w:val="restart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019A5BD" w14:textId="77777777" w:rsidR="00E2461D" w:rsidRDefault="00E2461D">
            <w:pPr>
              <w:spacing w:after="0" w:line="23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4" w:type="dxa"/>
          </w:tcPr>
          <w:p w14:paraId="4019A5BE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C4" w14:textId="77777777">
        <w:trPr>
          <w:trHeight w:hRule="exact" w:val="669"/>
        </w:trPr>
        <w:tc>
          <w:tcPr>
            <w:tcW w:w="5118" w:type="dxa"/>
            <w:gridSpan w:val="3"/>
            <w:vMerge w:val="restart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019A5C0" w14:textId="77777777" w:rsidR="00E2461D" w:rsidRDefault="00E2461D">
            <w:pPr>
              <w:spacing w:after="0" w:line="23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019A5C1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8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019A5C2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14:paraId="4019A5C3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CF" w14:textId="77777777">
        <w:trPr>
          <w:trHeight w:hRule="exact" w:val="10"/>
        </w:trPr>
        <w:tc>
          <w:tcPr>
            <w:tcW w:w="5118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019A5C5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019A5C6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09" w:type="dxa"/>
          </w:tcPr>
          <w:p w14:paraId="4019A5C7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14:paraId="4019A5C8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14:paraId="4019A5C9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019A5CA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14:paraId="4019A5CB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9" w:type="dxa"/>
          </w:tcPr>
          <w:p w14:paraId="4019A5CC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2" w:type="dxa"/>
          </w:tcPr>
          <w:p w14:paraId="4019A5CD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14:paraId="4019A5CE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DC" w14:textId="77777777">
        <w:trPr>
          <w:trHeight w:hRule="exact" w:val="969"/>
        </w:trPr>
        <w:tc>
          <w:tcPr>
            <w:tcW w:w="1929" w:type="dxa"/>
          </w:tcPr>
          <w:p w14:paraId="4019A5D0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14:paraId="4019A5D1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9" w:type="dxa"/>
          </w:tcPr>
          <w:p w14:paraId="4019A5D2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019A5D3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09" w:type="dxa"/>
          </w:tcPr>
          <w:p w14:paraId="4019A5D4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14:paraId="4019A5D5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14:paraId="4019A5D6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019A5D7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14:paraId="4019A5D8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9" w:type="dxa"/>
          </w:tcPr>
          <w:p w14:paraId="4019A5D9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2" w:type="dxa"/>
          </w:tcPr>
          <w:p w14:paraId="4019A5DA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14:paraId="4019A5DB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DF" w14:textId="77777777">
        <w:trPr>
          <w:trHeight w:hRule="exact" w:val="15"/>
        </w:trPr>
        <w:tc>
          <w:tcPr>
            <w:tcW w:w="9313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4019A5DD" w14:textId="77777777" w:rsidR="00E2461D" w:rsidRDefault="00E2461D">
            <w:pPr>
              <w:spacing w:after="0" w:line="0" w:lineRule="auto"/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6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019A5DE" w14:textId="77777777" w:rsidR="00E2461D" w:rsidRDefault="00CD468F">
            <w:pPr>
              <w:spacing w:after="0" w:line="238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Σελίδα 1 από 1</w:t>
            </w:r>
          </w:p>
        </w:tc>
      </w:tr>
      <w:tr w:rsidR="00E2461D" w14:paraId="4019A5E7" w14:textId="77777777">
        <w:trPr>
          <w:trHeight w:hRule="exact" w:val="269"/>
        </w:trPr>
        <w:tc>
          <w:tcPr>
            <w:tcW w:w="1929" w:type="dxa"/>
          </w:tcPr>
          <w:p w14:paraId="4019A5E0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14:paraId="4019A5E1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9" w:type="dxa"/>
          </w:tcPr>
          <w:p w14:paraId="4019A5E2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019A5E3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09" w:type="dxa"/>
          </w:tcPr>
          <w:p w14:paraId="4019A5E4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14:paraId="4019A5E5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38" w:type="dxa"/>
            <w:gridSpan w:val="6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019A5E6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E9" w14:textId="77777777">
        <w:trPr>
          <w:trHeight w:hRule="exact" w:val="283"/>
        </w:trPr>
        <w:tc>
          <w:tcPr>
            <w:tcW w:w="15437" w:type="dxa"/>
            <w:gridSpan w:val="12"/>
            <w:shd w:val="clear" w:color="FFFFFF" w:fill="FFFFFF"/>
            <w:tcMar>
              <w:left w:w="4" w:type="dxa"/>
              <w:right w:w="4" w:type="dxa"/>
            </w:tcMar>
          </w:tcPr>
          <w:p w14:paraId="4019A5E8" w14:textId="77777777" w:rsidR="00E2461D" w:rsidRDefault="00CD468F">
            <w:r>
              <w:rPr>
                <w:noProof/>
              </w:rPr>
              <w:lastRenderedPageBreak/>
              <w:drawing>
                <wp:inline distT="0" distB="0" distL="0" distR="0" wp14:anchorId="4019A650" wp14:editId="4019A651">
                  <wp:extent cx="9792000" cy="18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2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19A5EA" w14:textId="77777777" w:rsidR="00E2461D" w:rsidRDefault="00CD46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6"/>
        <w:gridCol w:w="1602"/>
        <w:gridCol w:w="2453"/>
        <w:gridCol w:w="9200"/>
      </w:tblGrid>
      <w:tr w:rsidR="00E2461D" w14:paraId="4019A5EC" w14:textId="77777777">
        <w:trPr>
          <w:trHeight w:hRule="exact" w:val="284"/>
        </w:trPr>
        <w:tc>
          <w:tcPr>
            <w:tcW w:w="15437" w:type="dxa"/>
            <w:gridSpan w:val="4"/>
            <w:shd w:val="clear" w:color="000080" w:fill="B0C4DE"/>
            <w:tcMar>
              <w:left w:w="34" w:type="dxa"/>
              <w:right w:w="34" w:type="dxa"/>
            </w:tcMar>
            <w:vAlign w:val="center"/>
          </w:tcPr>
          <w:p w14:paraId="4019A5EB" w14:textId="77777777" w:rsidR="00E2461D" w:rsidRDefault="00CD468F">
            <w:pPr>
              <w:spacing w:after="0" w:line="238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80"/>
                <w:sz w:val="18"/>
                <w:szCs w:val="18"/>
              </w:rPr>
              <w:lastRenderedPageBreak/>
              <w:t>ΠΑΡΑΡΤΗΜΑ: ΝΟΜΟΘΕΣΙΑ ΕΤΕΠ</w:t>
            </w:r>
          </w:p>
        </w:tc>
      </w:tr>
      <w:tr w:rsidR="00E2461D" w14:paraId="4019A5F1" w14:textId="77777777">
        <w:trPr>
          <w:trHeight w:hRule="exact" w:val="170"/>
        </w:trPr>
        <w:tc>
          <w:tcPr>
            <w:tcW w:w="2212" w:type="dxa"/>
          </w:tcPr>
          <w:p w14:paraId="4019A5ED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14:paraId="4019A5EE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39" w:type="dxa"/>
          </w:tcPr>
          <w:p w14:paraId="4019A5EF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86" w:type="dxa"/>
          </w:tcPr>
          <w:p w14:paraId="4019A5F0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5F6" w14:textId="77777777">
        <w:trPr>
          <w:trHeight w:hRule="exact" w:val="284"/>
        </w:trPr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808080"/>
              <w:right w:val="single" w:sz="8" w:space="0" w:color="808080"/>
            </w:tcBorders>
            <w:shd w:val="clear" w:color="000080" w:fill="F0F8FF"/>
            <w:tcMar>
              <w:left w:w="34" w:type="dxa"/>
              <w:right w:w="34" w:type="dxa"/>
            </w:tcMar>
          </w:tcPr>
          <w:p w14:paraId="4019A5F2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80"/>
                <w:sz w:val="16"/>
                <w:szCs w:val="16"/>
              </w:rPr>
              <w:t>Απόφαση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80" w:fill="F0F8FF"/>
            <w:tcMar>
              <w:left w:w="34" w:type="dxa"/>
              <w:right w:w="34" w:type="dxa"/>
            </w:tcMar>
          </w:tcPr>
          <w:p w14:paraId="4019A5F3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80"/>
                <w:sz w:val="16"/>
                <w:szCs w:val="16"/>
              </w:rPr>
              <w:t>ΦΕΚ</w:t>
            </w:r>
          </w:p>
        </w:tc>
        <w:tc>
          <w:tcPr>
            <w:tcW w:w="2453" w:type="dxa"/>
            <w:tcBorders>
              <w:top w:val="single" w:sz="8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80" w:fill="F0F8FF"/>
            <w:tcMar>
              <w:left w:w="34" w:type="dxa"/>
              <w:right w:w="34" w:type="dxa"/>
            </w:tcMar>
          </w:tcPr>
          <w:p w14:paraId="4019A5F4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80"/>
                <w:sz w:val="16"/>
                <w:szCs w:val="16"/>
              </w:rPr>
              <w:t>Εγκύκλιος</w:t>
            </w:r>
          </w:p>
        </w:tc>
        <w:tc>
          <w:tcPr>
            <w:tcW w:w="9200" w:type="dxa"/>
            <w:tcBorders>
              <w:top w:val="single" w:sz="8" w:space="0" w:color="00000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80" w:fill="F0F8FF"/>
            <w:tcMar>
              <w:left w:w="34" w:type="dxa"/>
              <w:right w:w="34" w:type="dxa"/>
            </w:tcMar>
          </w:tcPr>
          <w:p w14:paraId="4019A5F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80"/>
                <w:sz w:val="16"/>
                <w:szCs w:val="16"/>
              </w:rPr>
              <w:t>ΘΕΜΑ</w:t>
            </w:r>
          </w:p>
        </w:tc>
      </w:tr>
      <w:tr w:rsidR="00E2461D" w14:paraId="4019A5FC" w14:textId="77777777">
        <w:trPr>
          <w:trHeight w:hRule="exact" w:val="454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F7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ΔΙΠΑΔ/ΟΙΚ/273/17-7-2012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F8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2221/B/30-07-2012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F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ΔΙΠΑΔ/οικ/356/04-12-2012/26</w:t>
            </w:r>
          </w:p>
          <w:p w14:paraId="4019A5FA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(ΑΔΑ:Β4Τ81-70Θ)</w:t>
            </w: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5FB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Έγκριση τετρακοσίων σαράντα (440) Ελληνικών Τεχνικών Προδιαγραφών (ΕΤΕΠ), με υποχρεωτική εφαρμογή σε όλα τα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Δημόσια Έργα</w:t>
            </w:r>
            <w:r>
              <w:br/>
            </w:r>
          </w:p>
        </w:tc>
      </w:tr>
      <w:tr w:rsidR="00E2461D" w14:paraId="4019A603" w14:textId="77777777">
        <w:trPr>
          <w:trHeight w:hRule="exact" w:val="397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5FD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ΔΙΠΑΔ/ΟΙΚ/469/23-9-2013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5FE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2542/Β/10-10-2013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5FF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ΔΙΠΑΔ/οικ/508/18-10-2013/30</w:t>
            </w:r>
          </w:p>
          <w:p w14:paraId="4019A600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(ΑΔΑ: ΒΛΛ01-62Ψ)</w:t>
            </w: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01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Αναστολή της υποχρεωτικής εφαρμογής της Ελληνικής Τεχνικής Προδιαγραφής</w:t>
            </w:r>
          </w:p>
          <w:p w14:paraId="4019A602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ΕΛΟΤ ΤΠ 1501-03-08-03-00 : 2009 ΚΟΥΦΩΜΑΤΑ ΑΛΟΥΜΙΝΙΟΥ.</w:t>
            </w:r>
          </w:p>
        </w:tc>
      </w:tr>
      <w:tr w:rsidR="00E2461D" w14:paraId="4019A60C" w14:textId="77777777">
        <w:trPr>
          <w:trHeight w:hRule="exact" w:val="794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04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ΔΙΠΑΔ/οικ.628/7-10-2014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0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2828/Β/21-10-2014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06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ΔΙΠΑΔ/οικ/658/24-10-2014/22</w:t>
            </w:r>
          </w:p>
          <w:p w14:paraId="4019A607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(ΑΔΑ: ΩΜΞ21-27Κ)</w:t>
            </w: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08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Αναστολή της υποχρεωτικής εφαρμογής των ακόλουθων Ελληνικών Τεχνικών Προδιαγραφών:</w:t>
            </w:r>
          </w:p>
          <w:p w14:paraId="4019A60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ΕΛΟΤ ΤΠ 1501-05-07-01-00:2009, Υποδομή οδοφωτισμού.</w:t>
            </w:r>
          </w:p>
          <w:p w14:paraId="4019A60A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ΕΛΟΤ ΤΠ 1501-05-07-02-00:2009, Ιστοί οδοφωτισμού και φωτιστικά σώματα.</w:t>
            </w:r>
          </w:p>
          <w:p w14:paraId="4019A60B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ΕΛΟΤ ΤΠ 1501-04-09-02-00:2009, Εγκατάσταση χαλύβδινων λεβήτων.</w:t>
            </w:r>
          </w:p>
        </w:tc>
      </w:tr>
      <w:tr w:rsidR="00E2461D" w14:paraId="4019A617" w14:textId="77777777">
        <w:trPr>
          <w:trHeight w:hRule="exact" w:val="1361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0D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ΔΙΠΑΔ/οικ.667/30-10-2014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0E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3068/Β/14-11-2014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0F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ΔΚΠ/οικ/154/11-12-2014/26</w:t>
            </w:r>
          </w:p>
          <w:p w14:paraId="4019A610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(ΑΔΑ: 667Ζ1-ΚΦ7)</w:t>
            </w: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11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Αναστολή της υποχρεωτικής εφαρμογής των ακόλουθων Ελληνικών Τεχνικών Προδιαγραφών:</w:t>
            </w:r>
          </w:p>
          <w:p w14:paraId="4019A612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ΕΛΟΤ ΤΠ 1501-08-02-02-00:2009 Λιθορριπές επί γεωυφασμάτων για την προστασία κοίτης και πρανών</w:t>
            </w:r>
          </w:p>
          <w:p w14:paraId="4019A613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ΕΛΟΤ ΤΠ 1501-08-03-03-00:2009 Γεωυφάσματα στραγγιστηρίων</w:t>
            </w:r>
          </w:p>
          <w:p w14:paraId="4019A614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ΕΛΟΤ ΤΠ 1501-08-03-06-00:2009 Αποστραγγίσεις επιφανειών με γεωσυν-θετικά φύλλα</w:t>
            </w:r>
          </w:p>
          <w:p w14:paraId="4019A61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ΕΛΟΤ ΤΠ 1501-08-05-03-03:2009 Επίστρωση προστασίας/στρώση φίλτρου συνθετικών μεμβρανών στεγανοποίησης με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αμμοχαλικώδες διαβαθμισμένο υλικό</w:t>
            </w:r>
            <w:r>
              <w:br/>
            </w:r>
          </w:p>
          <w:p w14:paraId="4019A616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ΕΛΟΤ ΤΠ 1501-08-05-03-04:2009 Επένδυση λιμνοδεξαμενών και ΧΥΤΑ με μεμβράνες πολυαιθυλενίου (HDPE)</w:t>
            </w:r>
          </w:p>
        </w:tc>
      </w:tr>
      <w:tr w:rsidR="00E2461D" w14:paraId="4019A61D" w14:textId="77777777">
        <w:trPr>
          <w:trHeight w:hRule="exact" w:val="454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18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ΔΚΠ/οικ.1211/01-08-2016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1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2524/Β/16-08-2016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1A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ΔΚΠ/οικ./1322/07-09-2016/17</w:t>
            </w:r>
          </w:p>
          <w:p w14:paraId="4019A61B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(ΑΔΑ: 75ΕΖ46530Ξ-Θ2Π)</w:t>
            </w: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1C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Αναστολή της υποχρεωτικής εφαρμογής πενήντα εννέα (59) Ελληνικών Τεχνικών Προδιαγραφών (ΕΛΟΤ – ΕΤΕΠ)</w:t>
            </w:r>
          </w:p>
        </w:tc>
      </w:tr>
      <w:tr w:rsidR="00E2461D" w14:paraId="4019A623" w14:textId="77777777">
        <w:trPr>
          <w:trHeight w:hRule="exact" w:val="851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1E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Δ22/4193/2019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1F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4607/Β/13-12-2019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20" w14:textId="77777777" w:rsidR="00E2461D" w:rsidRDefault="00E2461D">
            <w:pPr>
              <w:spacing w:after="0" w:line="0" w:lineRule="auto"/>
              <w:rPr>
                <w:sz w:val="20"/>
                <w:szCs w:val="20"/>
              </w:rPr>
            </w:pP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21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Έγκριση εβδομήντα (70) Ελληνικών ΤεχνικώνΠροδιαγραφών (ΕΤΕΠ), με υποχρεωτική εφαρμογή σε όλα τα Δημόσια Έργα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και Μελέτες.</w:t>
            </w:r>
            <w:r>
              <w:br/>
            </w:r>
          </w:p>
          <w:p w14:paraId="4019A622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 Η ισχύς της παρούσας απόφασης αρχίζει μετά την παρέλευση τριών (3) μηνών από την δημοσίευσή της στην Εφημερίδα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της Κυβερνήσεως.</w:t>
            </w:r>
            <w:r>
              <w:br/>
            </w:r>
          </w:p>
        </w:tc>
      </w:tr>
      <w:tr w:rsidR="00E2461D" w14:paraId="4019A629" w14:textId="77777777">
        <w:trPr>
          <w:trHeight w:hRule="exact" w:val="850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24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Δ22/οικ. 1989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2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1437Β/16-04-2020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26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27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Τροποποίηση της Δ22/4193/22-11-2019 (Β΄ 4607) απόφασης του Υπουργού Υποδομών και Μεταφορών με θέμα: «Έγκριση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εβδομήντα (70) Ελληνικών Τεχνικών Προδιαγραφών (ΕΤΕΠ), με υποχρεωτική εφαρμογή σε όλα τα Δημόσια Έργα και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Μελέτες». Προσαρμογή στη με αρ. Γ10/2019 σύμφωνη Γνώμη της Ενιαίας Ανεξάρτητης Αρχής Δημοσίων Συμβάσεων.</w:t>
            </w:r>
            <w:r>
              <w:br/>
            </w:r>
          </w:p>
          <w:p w14:paraId="4019A628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«5. Η ισχύς της παρούσας απόφασης αρχίζει από την 01/09/2020».</w:t>
            </w:r>
          </w:p>
        </w:tc>
      </w:tr>
      <w:tr w:rsidR="00E2461D" w14:paraId="4019A630" w14:textId="77777777">
        <w:trPr>
          <w:trHeight w:hRule="exact" w:val="1134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2A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Αρ. Πρωτ.</w:t>
            </w:r>
          </w:p>
          <w:p w14:paraId="4019A62B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102843/19-11-2020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2C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5234Β/26-11-2020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2D" w14:textId="77777777" w:rsidR="00E2461D" w:rsidRDefault="00E2461D">
            <w:pPr>
              <w:spacing w:after="0" w:line="0" w:lineRule="auto"/>
              <w:rPr>
                <w:sz w:val="20"/>
                <w:szCs w:val="20"/>
              </w:rPr>
            </w:pP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2E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Τροποποίηση της υπό στοιχεία Δ22/οικ. 1989/12-3-2020 (Β’ 1437) απόφασης του Υπουργού Υποδομών και Μεταφορών, με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θέμα: «Έγκριση εβδομήντα (70) Ελληνικών Τεχνικών Προδιαγραφών (ΕΤΕΠ), με υποχρεωτική εφαρμογή σε όλα τα δημόσια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έργα και μελέτες». Προσαρμογή στην υπ’ αρ. Γ10/2019 σύμφωνη γνώμη της Ενιαίας Ανεξάρτητης Αρχής Δημοσίων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Συμβάσεων.</w:t>
            </w:r>
            <w:r>
              <w:br/>
            </w:r>
          </w:p>
          <w:p w14:paraId="4019A62F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«5. Η παρούσα απόφαση καταλαμβάνει διαδικασίες ανάθεσης και εκτέλεσης δημοσίων έργων και μελετών που θα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προκηρυχθούν μετά την έναρξη ισχύος της, η οποία καθορίζεται την 01/03/2021».</w:t>
            </w:r>
            <w:r>
              <w:br/>
            </w:r>
          </w:p>
        </w:tc>
      </w:tr>
      <w:tr w:rsidR="00E2461D" w14:paraId="4019A637" w14:textId="77777777">
        <w:trPr>
          <w:trHeight w:hRule="exact" w:val="850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00000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31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Αρ. Πρωτ.</w:t>
            </w:r>
          </w:p>
          <w:p w14:paraId="4019A632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367126/22-11-2022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33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6366Β/15-12-2022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34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35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Έγκριση εκατόν πενήντα τεσσάρων (154) Ελληνικών Τεχνικών Προδιαγραφών (ΕΤΕΠ), με υποχρεωτική εφαρμογή σε όλα τα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Δημόσια Έργα και Μελέτες.</w:t>
            </w:r>
            <w:r>
              <w:br/>
            </w:r>
          </w:p>
          <w:p w14:paraId="4019A636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Η ισχύς της παρούσας απόφασης αρχίζει μετά την παρέλευση τριών (3) μηνών από την δημοσίευσή της στην Εφημερίδα της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Κυβερνήσεως, (δηλαδή από 16-03-2023).</w:t>
            </w:r>
            <w:r>
              <w:br/>
            </w:r>
          </w:p>
        </w:tc>
      </w:tr>
      <w:tr w:rsidR="00E2461D" w14:paraId="4019A63E" w14:textId="77777777">
        <w:trPr>
          <w:trHeight w:hRule="exact" w:val="794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38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Αρ. Πρωτ.</w:t>
            </w:r>
          </w:p>
          <w:p w14:paraId="4019A639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244140/09-08-2023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3A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5115 Β/17-8-2023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3B" w14:textId="77777777" w:rsidR="00E2461D" w:rsidRDefault="00E2461D">
            <w:pPr>
              <w:spacing w:after="0" w:line="0" w:lineRule="auto"/>
              <w:rPr>
                <w:sz w:val="20"/>
                <w:szCs w:val="20"/>
              </w:rPr>
            </w:pP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000000"/>
            </w:tcBorders>
            <w:shd w:val="clear" w:color="000000" w:fill="F5F5F5"/>
            <w:tcMar>
              <w:left w:w="34" w:type="dxa"/>
              <w:right w:w="34" w:type="dxa"/>
            </w:tcMar>
          </w:tcPr>
          <w:p w14:paraId="4019A63C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Έγκριση ογδόντα (80) Ελληνικών Τεχνικών Προδιαγραφών (ΕΤΕΠ), με υποχρεωτική εφαρμογή σε όλα τα Δημόσια Έργα και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Μελέτες.</w:t>
            </w:r>
            <w:r>
              <w:br/>
            </w:r>
          </w:p>
          <w:p w14:paraId="4019A63D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Η ισχύς της παρούσας απόφασης αρχίζει μετά την παρέλευση τριών (3) μηνών από την δημοσίευσή της στην Εφημερίδα της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Κυβερνήσεως, (δηλαδή από 18-11-2023).</w:t>
            </w:r>
            <w:r>
              <w:br/>
            </w:r>
          </w:p>
        </w:tc>
      </w:tr>
      <w:tr w:rsidR="00E2461D" w14:paraId="4019A645" w14:textId="77777777">
        <w:trPr>
          <w:trHeight w:hRule="exact" w:val="851"/>
        </w:trPr>
        <w:tc>
          <w:tcPr>
            <w:tcW w:w="2226" w:type="dxa"/>
            <w:tcBorders>
              <w:top w:val="single" w:sz="8" w:space="0" w:color="80808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3F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Αρ. Πρωτ.</w:t>
            </w:r>
          </w:p>
          <w:p w14:paraId="4019A640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70969/7-3-2024</w:t>
            </w:r>
          </w:p>
        </w:tc>
        <w:tc>
          <w:tcPr>
            <w:tcW w:w="1602" w:type="dxa"/>
            <w:tcBorders>
              <w:top w:val="single" w:sz="8" w:space="0" w:color="808080"/>
              <w:left w:val="single" w:sz="8" w:space="0" w:color="808080"/>
              <w:bottom w:val="single" w:sz="8" w:space="0" w:color="00000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41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1890 Β’/26-03-2024</w:t>
            </w:r>
          </w:p>
        </w:tc>
        <w:tc>
          <w:tcPr>
            <w:tcW w:w="2453" w:type="dxa"/>
            <w:tcBorders>
              <w:top w:val="single" w:sz="8" w:space="0" w:color="808080"/>
              <w:left w:val="single" w:sz="8" w:space="0" w:color="808080"/>
              <w:bottom w:val="single" w:sz="8" w:space="0" w:color="000000"/>
              <w:right w:val="single" w:sz="8" w:space="0" w:color="80808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42" w14:textId="77777777" w:rsidR="00E2461D" w:rsidRDefault="00E2461D">
            <w:pPr>
              <w:spacing w:after="0" w:line="0" w:lineRule="auto"/>
              <w:rPr>
                <w:sz w:val="16"/>
                <w:szCs w:val="16"/>
              </w:rPr>
            </w:pPr>
          </w:p>
        </w:tc>
        <w:tc>
          <w:tcPr>
            <w:tcW w:w="9200" w:type="dxa"/>
            <w:tcBorders>
              <w:top w:val="single" w:sz="8" w:space="0" w:color="808080"/>
              <w:left w:val="single" w:sz="8" w:space="0" w:color="80808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A643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Έγκριση της πρώτης αναθεώρησης εβδομήντα εννέα (79) και της δεύτερης αναθεώρησης δεκαοκτώ (18) Ελληνικών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Τεχνικών Προδιαγραφών (ΕΤΕΠ), με υποχρεωτική εφαρμογή σε όλα τα Δημόσια Έργα και Μελέτες.</w:t>
            </w:r>
            <w:r>
              <w:br/>
            </w:r>
          </w:p>
          <w:p w14:paraId="4019A644" w14:textId="77777777" w:rsidR="00E2461D" w:rsidRDefault="00CD468F">
            <w:pPr>
              <w:spacing w:after="0" w:line="238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Η ισχύς της παρούσας απόφασης αρχίζει μετά την παρέλευση τριών (3) μηνών από την δημοσίευσή της στην Εφημερίδα της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Κυβερνήσεως , (δηλαδή από 27-06-2024).</w:t>
            </w:r>
            <w:r>
              <w:br/>
            </w:r>
          </w:p>
        </w:tc>
      </w:tr>
      <w:tr w:rsidR="00E2461D" w14:paraId="4019A64A" w14:textId="77777777">
        <w:trPr>
          <w:trHeight w:hRule="exact" w:val="964"/>
        </w:trPr>
        <w:tc>
          <w:tcPr>
            <w:tcW w:w="2212" w:type="dxa"/>
          </w:tcPr>
          <w:p w14:paraId="4019A646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14:paraId="4019A647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39" w:type="dxa"/>
          </w:tcPr>
          <w:p w14:paraId="4019A648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86" w:type="dxa"/>
          </w:tcPr>
          <w:p w14:paraId="4019A649" w14:textId="77777777" w:rsidR="00E2461D" w:rsidRDefault="00E246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61D" w14:paraId="4019A64C" w14:textId="77777777">
        <w:trPr>
          <w:trHeight w:hRule="exact" w:val="284"/>
        </w:trPr>
        <w:tc>
          <w:tcPr>
            <w:tcW w:w="1543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019A64B" w14:textId="77777777" w:rsidR="00E2461D" w:rsidRDefault="00CD468F">
            <w:pPr>
              <w:spacing w:after="0" w:line="238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Σελίδα 1 από 1</w:t>
            </w:r>
          </w:p>
        </w:tc>
      </w:tr>
    </w:tbl>
    <w:p w14:paraId="4019A64D" w14:textId="77777777" w:rsidR="00E2461D" w:rsidRDefault="00CD468F">
      <w:r>
        <w:rPr>
          <w:color w:val="FFFFFF"/>
          <w:sz w:val="2"/>
          <w:szCs w:val="2"/>
        </w:rPr>
        <w:t>.</w:t>
      </w:r>
    </w:p>
    <w:sectPr w:rsidR="00E2461D">
      <w:type w:val="continuous"/>
      <w:pgSz w:w="16840" w:h="11907" w:orient="landscape"/>
      <w:pgMar w:top="530" w:right="850" w:bottom="530" w:left="567" w:header="304" w:footer="304" w:gutter="0"/>
      <w:cols w:space="3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63D1D"/>
    <w:rsid w:val="00CD468F"/>
    <w:rsid w:val="00D31453"/>
    <w:rsid w:val="00E209E2"/>
    <w:rsid w:val="00E2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19A530"/>
  <w15:docId w15:val="{9961A68B-6AE2-4CF9-BA72-9C531C3F2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D87E1B"/>
  </w:style>
  <w:style w:type="paragraph" w:styleId="a4">
    <w:name w:val="footer"/>
    <w:basedOn w:val="a"/>
    <w:link w:val="Char0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5303</Characters>
  <Application>Microsoft Office Word</Application>
  <DocSecurity>0</DocSecurity>
  <Lines>44</Lines>
  <Paragraphs>12</Paragraphs>
  <ScaleCrop>false</ScaleCrop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151 Αντιστοίχιση Αρθρων με ΕΤΕΠ</dc:title>
  <dc:subject>Πίνακας αντιστοίχισης των άρθρων της μελέτης με τις ΕΤΕΠ</dc:subject>
  <dc:creator>emoscho</dc:creator>
  <cp:lastModifiedBy>Vasileios Antoniadis</cp:lastModifiedBy>
  <cp:revision>2</cp:revision>
  <dcterms:created xsi:type="dcterms:W3CDTF">2025-09-25T10:14:00Z</dcterms:created>
  <dcterms:modified xsi:type="dcterms:W3CDTF">2025-09-25T10:14:00Z</dcterms:modified>
</cp:coreProperties>
</file>